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AEA" w:rsidRDefault="009E43B0" w:rsidP="002045C5">
      <w:pPr>
        <w:contextualSpacing/>
        <w:jc w:val="center"/>
        <w:rPr>
          <w:rFonts w:ascii="Arial" w:hAnsi="Arial" w:cs="Arial"/>
          <w:b/>
          <w:i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i/>
          <w:sz w:val="28"/>
          <w:szCs w:val="28"/>
          <w:shd w:val="clear" w:color="auto" w:fill="FFFFFF"/>
        </w:rPr>
        <w:t>Judicial</w:t>
      </w:r>
      <w:r w:rsidR="00D51736" w:rsidRPr="00864A0F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 Externship</w:t>
      </w:r>
    </w:p>
    <w:p w:rsidR="00C241ED" w:rsidRDefault="00C241ED" w:rsidP="002045C5">
      <w:pPr>
        <w:contextualSpacing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864A0F">
        <w:rPr>
          <w:rFonts w:ascii="Arial" w:hAnsi="Arial" w:cs="Arial"/>
          <w:b/>
          <w:sz w:val="28"/>
          <w:szCs w:val="28"/>
          <w:shd w:val="clear" w:color="auto" w:fill="FFFFFF"/>
        </w:rPr>
        <w:t>Application Process</w:t>
      </w:r>
    </w:p>
    <w:p w:rsidR="000B2A4B" w:rsidRDefault="000B2A4B" w:rsidP="002045C5">
      <w:pPr>
        <w:contextualSpacing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864A0F" w:rsidRPr="00C241ED" w:rsidRDefault="00B51100" w:rsidP="00B51100">
      <w:pPr>
        <w:contextualSpacing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In a given semester, students may only apply to sites within </w:t>
      </w:r>
      <w:r w:rsidR="005709D2">
        <w:rPr>
          <w:rFonts w:ascii="Arial" w:hAnsi="Arial" w:cs="Arial"/>
          <w:b/>
          <w:shd w:val="clear" w:color="auto" w:fill="FFFFFF"/>
        </w:rPr>
        <w:t xml:space="preserve">a single externship course.  Students who apply to sites within </w:t>
      </w:r>
      <w:r w:rsidR="009E43B0">
        <w:rPr>
          <w:rFonts w:ascii="Arial" w:hAnsi="Arial" w:cs="Arial"/>
          <w:b/>
          <w:shd w:val="clear" w:color="auto" w:fill="FFFFFF"/>
        </w:rPr>
        <w:t>the Judicial</w:t>
      </w:r>
      <w:r w:rsidR="005709D2">
        <w:rPr>
          <w:rFonts w:ascii="Arial" w:hAnsi="Arial" w:cs="Arial"/>
          <w:b/>
          <w:shd w:val="clear" w:color="auto" w:fill="FFFFFF"/>
        </w:rPr>
        <w:t xml:space="preserve"> Externship course</w:t>
      </w:r>
      <w:r>
        <w:rPr>
          <w:rFonts w:ascii="Arial" w:hAnsi="Arial" w:cs="Arial"/>
          <w:b/>
          <w:shd w:val="clear" w:color="auto" w:fill="FFFFFF"/>
        </w:rPr>
        <w:t xml:space="preserve"> may not also apply to sites within other externship courses, such as Corporate Counsel Externship or </w:t>
      </w:r>
      <w:r w:rsidR="009E43B0">
        <w:rPr>
          <w:rFonts w:ascii="Arial" w:hAnsi="Arial" w:cs="Arial"/>
          <w:b/>
          <w:shd w:val="clear" w:color="auto" w:fill="FFFFFF"/>
        </w:rPr>
        <w:t>Lawyering Practice</w:t>
      </w:r>
      <w:r w:rsidR="007615EF">
        <w:rPr>
          <w:rFonts w:ascii="Arial" w:hAnsi="Arial" w:cs="Arial"/>
          <w:b/>
          <w:shd w:val="clear" w:color="auto" w:fill="FFFFFF"/>
        </w:rPr>
        <w:t xml:space="preserve"> Externship</w:t>
      </w:r>
      <w:r>
        <w:rPr>
          <w:rFonts w:ascii="Arial" w:hAnsi="Arial" w:cs="Arial"/>
          <w:b/>
          <w:shd w:val="clear" w:color="auto" w:fill="FFFFFF"/>
        </w:rPr>
        <w:t>.  Students are free to apply to other externship courses in later semesters.</w:t>
      </w:r>
    </w:p>
    <w:p w:rsidR="00B51100" w:rsidRDefault="00B51100" w:rsidP="00F324A3">
      <w:pPr>
        <w:contextualSpacing/>
        <w:rPr>
          <w:rFonts w:ascii="Arial" w:hAnsi="Arial" w:cs="Arial"/>
        </w:rPr>
      </w:pPr>
    </w:p>
    <w:p w:rsidR="00F324A3" w:rsidRPr="00D51736" w:rsidRDefault="00AD7D58" w:rsidP="00F324A3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In choosing a potential externship site(s), s</w:t>
      </w:r>
      <w:r w:rsidR="00D51736" w:rsidRPr="00D51736">
        <w:rPr>
          <w:rFonts w:ascii="Arial" w:hAnsi="Arial" w:cs="Arial"/>
        </w:rPr>
        <w:t xml:space="preserve">tudents </w:t>
      </w:r>
      <w:r w:rsidR="00D727BD">
        <w:rPr>
          <w:rFonts w:ascii="Arial" w:hAnsi="Arial" w:cs="Arial"/>
        </w:rPr>
        <w:t xml:space="preserve">can </w:t>
      </w:r>
      <w:r w:rsidR="00D51736" w:rsidRPr="00D51736">
        <w:rPr>
          <w:rFonts w:ascii="Arial" w:hAnsi="Arial" w:cs="Arial"/>
        </w:rPr>
        <w:t xml:space="preserve">review the </w:t>
      </w:r>
      <w:r w:rsidR="00D51736">
        <w:rPr>
          <w:rFonts w:ascii="Arial" w:hAnsi="Arial" w:cs="Arial"/>
        </w:rPr>
        <w:t>listings i</w:t>
      </w:r>
      <w:r w:rsidR="00D51736" w:rsidRPr="00D51736">
        <w:rPr>
          <w:rFonts w:ascii="Arial" w:hAnsi="Arial" w:cs="Arial"/>
        </w:rPr>
        <w:t xml:space="preserve">n </w:t>
      </w:r>
      <w:r w:rsidR="00B3267B">
        <w:rPr>
          <w:rFonts w:ascii="Arial" w:hAnsi="Arial" w:cs="Arial"/>
        </w:rPr>
        <w:t>the Placement Sites</w:t>
      </w:r>
      <w:r w:rsidR="00D51736">
        <w:rPr>
          <w:rFonts w:ascii="Arial" w:hAnsi="Arial" w:cs="Arial"/>
        </w:rPr>
        <w:t xml:space="preserve"> document, </w:t>
      </w:r>
      <w:r w:rsidR="00D51736" w:rsidRPr="00D51736">
        <w:rPr>
          <w:rFonts w:ascii="Arial" w:hAnsi="Arial" w:cs="Arial"/>
        </w:rPr>
        <w:t>and also</w:t>
      </w:r>
      <w:r>
        <w:rPr>
          <w:rFonts w:ascii="Arial" w:hAnsi="Arial" w:cs="Arial"/>
        </w:rPr>
        <w:t>,</w:t>
      </w:r>
      <w:r w:rsidR="00D727BD">
        <w:rPr>
          <w:rFonts w:ascii="Arial" w:hAnsi="Arial" w:cs="Arial"/>
        </w:rPr>
        <w:t xml:space="preserve"> </w:t>
      </w:r>
      <w:r w:rsidR="00D51736" w:rsidRPr="00D51736">
        <w:rPr>
          <w:rFonts w:ascii="Arial" w:hAnsi="Arial" w:cs="Arial"/>
        </w:rPr>
        <w:t>be proactive in identifying other sites. </w:t>
      </w:r>
      <w:r w:rsidR="00D51736">
        <w:rPr>
          <w:rFonts w:ascii="Arial" w:hAnsi="Arial" w:cs="Arial"/>
        </w:rPr>
        <w:t xml:space="preserve"> </w:t>
      </w:r>
      <w:r w:rsidR="00D51736" w:rsidRPr="00D51736">
        <w:rPr>
          <w:rFonts w:ascii="Arial" w:hAnsi="Arial" w:cs="Arial"/>
        </w:rPr>
        <w:t>Placements must involve substantial legal work under the careful supervision of an attorney.</w:t>
      </w:r>
      <w:r w:rsidR="00D51736">
        <w:rPr>
          <w:rFonts w:ascii="Arial" w:hAnsi="Arial" w:cs="Arial"/>
        </w:rPr>
        <w:t xml:space="preserve">  </w:t>
      </w:r>
      <w:r w:rsidR="00037AEA" w:rsidRPr="00D51736">
        <w:rPr>
          <w:rFonts w:ascii="Arial" w:hAnsi="Arial" w:cs="Arial"/>
        </w:rPr>
        <w:t xml:space="preserve">All placements must be approved by the instructor and must be finalized before a student may </w:t>
      </w:r>
      <w:r w:rsidR="00523EF9">
        <w:rPr>
          <w:rFonts w:ascii="Arial" w:hAnsi="Arial" w:cs="Arial"/>
        </w:rPr>
        <w:t xml:space="preserve">be </w:t>
      </w:r>
      <w:r w:rsidR="00037AEA" w:rsidRPr="00D51736">
        <w:rPr>
          <w:rFonts w:ascii="Arial" w:hAnsi="Arial" w:cs="Arial"/>
        </w:rPr>
        <w:t>enroll</w:t>
      </w:r>
      <w:r w:rsidR="00523EF9">
        <w:rPr>
          <w:rFonts w:ascii="Arial" w:hAnsi="Arial" w:cs="Arial"/>
        </w:rPr>
        <w:t>ed</w:t>
      </w:r>
      <w:r w:rsidR="00037AEA" w:rsidRPr="00D51736">
        <w:rPr>
          <w:rFonts w:ascii="Arial" w:hAnsi="Arial" w:cs="Arial"/>
        </w:rPr>
        <w:t xml:space="preserve"> in the course.</w:t>
      </w:r>
      <w:r w:rsidR="00F324A3">
        <w:rPr>
          <w:rFonts w:ascii="Arial" w:hAnsi="Arial" w:cs="Arial"/>
        </w:rPr>
        <w:t xml:space="preserve">  </w:t>
      </w:r>
      <w:r w:rsidR="00F324A3" w:rsidRPr="00D51736">
        <w:rPr>
          <w:rFonts w:ascii="Arial" w:hAnsi="Arial" w:cs="Arial"/>
          <w:shd w:val="clear" w:color="auto" w:fill="FFFFFF"/>
        </w:rPr>
        <w:t>Students are encouraged</w:t>
      </w:r>
      <w:r w:rsidR="00F324A3">
        <w:rPr>
          <w:rFonts w:ascii="Arial" w:hAnsi="Arial" w:cs="Arial"/>
          <w:shd w:val="clear" w:color="auto" w:fill="FFFFFF"/>
        </w:rPr>
        <w:t>,</w:t>
      </w:r>
      <w:r w:rsidR="00F324A3" w:rsidRPr="00D51736">
        <w:rPr>
          <w:rFonts w:ascii="Arial" w:hAnsi="Arial" w:cs="Arial"/>
          <w:shd w:val="clear" w:color="auto" w:fill="FFFFFF"/>
        </w:rPr>
        <w:t xml:space="preserve"> </w:t>
      </w:r>
      <w:r w:rsidR="00F324A3">
        <w:rPr>
          <w:rFonts w:ascii="Arial" w:hAnsi="Arial" w:cs="Arial"/>
          <w:shd w:val="clear" w:color="auto" w:fill="FFFFFF"/>
        </w:rPr>
        <w:t xml:space="preserve">but not required, </w:t>
      </w:r>
      <w:r w:rsidR="00F324A3" w:rsidRPr="00D51736">
        <w:rPr>
          <w:rFonts w:ascii="Arial" w:hAnsi="Arial" w:cs="Arial"/>
          <w:shd w:val="clear" w:color="auto" w:fill="FFFFFF"/>
        </w:rPr>
        <w:t xml:space="preserve">to discuss their externship </w:t>
      </w:r>
      <w:r w:rsidR="00F324A3">
        <w:rPr>
          <w:rFonts w:ascii="Arial" w:hAnsi="Arial" w:cs="Arial"/>
          <w:shd w:val="clear" w:color="auto" w:fill="FFFFFF"/>
        </w:rPr>
        <w:t xml:space="preserve">goals and </w:t>
      </w:r>
      <w:r w:rsidR="00F324A3" w:rsidRPr="00D51736">
        <w:rPr>
          <w:rFonts w:ascii="Arial" w:hAnsi="Arial" w:cs="Arial"/>
          <w:shd w:val="clear" w:color="auto" w:fill="FFFFFF"/>
        </w:rPr>
        <w:t>expectat</w:t>
      </w:r>
      <w:r w:rsidR="00F324A3">
        <w:rPr>
          <w:rFonts w:ascii="Arial" w:hAnsi="Arial" w:cs="Arial"/>
          <w:shd w:val="clear" w:color="auto" w:fill="FFFFFF"/>
        </w:rPr>
        <w:t xml:space="preserve">ions with </w:t>
      </w:r>
      <w:r w:rsidR="009E43B0">
        <w:rPr>
          <w:rFonts w:ascii="Arial" w:hAnsi="Arial" w:cs="Arial"/>
          <w:shd w:val="clear" w:color="auto" w:fill="FFFFFF"/>
        </w:rPr>
        <w:t xml:space="preserve">Adjunct </w:t>
      </w:r>
      <w:r w:rsidR="00F324A3">
        <w:rPr>
          <w:rFonts w:ascii="Arial" w:hAnsi="Arial" w:cs="Arial"/>
          <w:shd w:val="clear" w:color="auto" w:fill="FFFFFF"/>
        </w:rPr>
        <w:t xml:space="preserve">Professor </w:t>
      </w:r>
      <w:r w:rsidR="009E43B0">
        <w:rPr>
          <w:rFonts w:ascii="Arial" w:hAnsi="Arial" w:cs="Arial"/>
          <w:shd w:val="clear" w:color="auto" w:fill="FFFFFF"/>
        </w:rPr>
        <w:t xml:space="preserve">Dory </w:t>
      </w:r>
      <w:r w:rsidR="009667B4">
        <w:rPr>
          <w:rFonts w:ascii="Arial" w:hAnsi="Arial" w:cs="Arial"/>
          <w:shd w:val="clear" w:color="auto" w:fill="FFFFFF"/>
        </w:rPr>
        <w:t xml:space="preserve">Mitros </w:t>
      </w:r>
      <w:r w:rsidR="009E43B0">
        <w:rPr>
          <w:rFonts w:ascii="Arial" w:hAnsi="Arial" w:cs="Arial"/>
          <w:shd w:val="clear" w:color="auto" w:fill="FFFFFF"/>
        </w:rPr>
        <w:t>Durham</w:t>
      </w:r>
      <w:r w:rsidR="00F324A3">
        <w:rPr>
          <w:rFonts w:ascii="Arial" w:hAnsi="Arial" w:cs="Arial"/>
          <w:shd w:val="clear" w:color="auto" w:fill="FFFFFF"/>
        </w:rPr>
        <w:t>.</w:t>
      </w:r>
      <w:r w:rsidR="009E43B0">
        <w:rPr>
          <w:rFonts w:ascii="Arial" w:hAnsi="Arial" w:cs="Arial"/>
          <w:shd w:val="clear" w:color="auto" w:fill="FFFFFF"/>
        </w:rPr>
        <w:t xml:space="preserve">  She</w:t>
      </w:r>
      <w:r w:rsidR="005709D2">
        <w:rPr>
          <w:rFonts w:ascii="Arial" w:hAnsi="Arial" w:cs="Arial"/>
          <w:shd w:val="clear" w:color="auto" w:fill="FFFFFF"/>
        </w:rPr>
        <w:t xml:space="preserve"> can help students identify the most appropriate opportunities.</w:t>
      </w:r>
    </w:p>
    <w:p w:rsidR="00523EF9" w:rsidRDefault="00523EF9" w:rsidP="002045C5">
      <w:pPr>
        <w:contextualSpacing/>
        <w:rPr>
          <w:rFonts w:ascii="Arial" w:hAnsi="Arial" w:cs="Arial"/>
        </w:rPr>
      </w:pPr>
    </w:p>
    <w:p w:rsidR="00F324A3" w:rsidRPr="007D4357" w:rsidRDefault="00F324A3" w:rsidP="00F324A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Students may apply to up to </w:t>
      </w:r>
      <w:r w:rsidRPr="00184CBA">
        <w:rPr>
          <w:rFonts w:ascii="Arial" w:hAnsi="Arial" w:cs="Arial"/>
          <w:b/>
        </w:rPr>
        <w:t>(</w:t>
      </w:r>
      <w:r w:rsidR="005709D2">
        <w:rPr>
          <w:rFonts w:ascii="Arial" w:hAnsi="Arial" w:cs="Arial"/>
          <w:b/>
        </w:rPr>
        <w:t>3</w:t>
      </w:r>
      <w:r w:rsidRPr="00184CBA">
        <w:rPr>
          <w:rFonts w:ascii="Arial" w:hAnsi="Arial" w:cs="Arial"/>
          <w:b/>
        </w:rPr>
        <w:t>)</w:t>
      </w:r>
      <w:r w:rsidR="004C38F9">
        <w:rPr>
          <w:rFonts w:ascii="Arial" w:hAnsi="Arial" w:cs="Arial"/>
        </w:rPr>
        <w:t xml:space="preserve"> Judges</w:t>
      </w:r>
      <w:r>
        <w:rPr>
          <w:rFonts w:ascii="Arial" w:hAnsi="Arial" w:cs="Arial"/>
        </w:rPr>
        <w:t xml:space="preserve">, but shouldn’t feel it’s necessary to choose </w:t>
      </w:r>
      <w:r w:rsidR="005709D2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.  If you want to apply to more than </w:t>
      </w:r>
      <w:r w:rsidR="004C38F9">
        <w:rPr>
          <w:rFonts w:ascii="Arial" w:hAnsi="Arial" w:cs="Arial"/>
        </w:rPr>
        <w:t>(3) Judges</w:t>
      </w:r>
      <w:r>
        <w:rPr>
          <w:rFonts w:ascii="Arial" w:hAnsi="Arial" w:cs="Arial"/>
        </w:rPr>
        <w:t xml:space="preserve">, </w:t>
      </w:r>
      <w:r w:rsidRPr="002045C5">
        <w:rPr>
          <w:rFonts w:ascii="Arial" w:hAnsi="Arial" w:cs="Arial"/>
        </w:rPr>
        <w:t>when you email your materials to the Coordinator</w:t>
      </w:r>
      <w:r>
        <w:rPr>
          <w:rFonts w:ascii="Arial" w:hAnsi="Arial" w:cs="Arial"/>
        </w:rPr>
        <w:t xml:space="preserve">, be sure to </w:t>
      </w:r>
      <w:r w:rsidRPr="002045C5">
        <w:rPr>
          <w:rFonts w:ascii="Arial" w:hAnsi="Arial" w:cs="Arial"/>
        </w:rPr>
        <w:t>state in the email</w:t>
      </w:r>
      <w:r>
        <w:rPr>
          <w:rFonts w:ascii="Arial" w:hAnsi="Arial" w:cs="Arial"/>
        </w:rPr>
        <w:t xml:space="preserve"> what your preferences are by putting them in </w:t>
      </w:r>
      <w:r>
        <w:rPr>
          <w:rFonts w:ascii="Arial" w:hAnsi="Arial" w:cs="Arial"/>
          <w:b/>
        </w:rPr>
        <w:t>RANK-ORDER.</w:t>
      </w:r>
    </w:p>
    <w:p w:rsidR="00F324A3" w:rsidRDefault="00F324A3" w:rsidP="002045C5">
      <w:pPr>
        <w:contextualSpacing/>
        <w:rPr>
          <w:rFonts w:ascii="Arial" w:hAnsi="Arial" w:cs="Arial"/>
        </w:rPr>
      </w:pPr>
    </w:p>
    <w:p w:rsidR="002045C5" w:rsidRDefault="002045C5" w:rsidP="002045C5">
      <w:pPr>
        <w:contextualSpacing/>
        <w:rPr>
          <w:rFonts w:ascii="Arial" w:hAnsi="Arial" w:cs="Arial"/>
          <w:shd w:val="clear" w:color="auto" w:fill="FFFFFF"/>
        </w:rPr>
      </w:pPr>
      <w:r w:rsidRPr="00D51736">
        <w:rPr>
          <w:rFonts w:ascii="Arial" w:hAnsi="Arial" w:cs="Arial"/>
          <w:shd w:val="clear" w:color="auto" w:fill="FFFFFF"/>
        </w:rPr>
        <w:t xml:space="preserve">The following </w:t>
      </w:r>
      <w:r>
        <w:rPr>
          <w:rFonts w:ascii="Arial" w:hAnsi="Arial" w:cs="Arial"/>
          <w:shd w:val="clear" w:color="auto" w:fill="FFFFFF"/>
        </w:rPr>
        <w:t xml:space="preserve">materials should be </w:t>
      </w:r>
      <w:r w:rsidRPr="00184CBA">
        <w:rPr>
          <w:rFonts w:ascii="Arial" w:hAnsi="Arial" w:cs="Arial"/>
          <w:shd w:val="clear" w:color="auto" w:fill="FFFFFF"/>
        </w:rPr>
        <w:t>sent via email</w:t>
      </w:r>
      <w:r>
        <w:rPr>
          <w:rFonts w:ascii="Arial" w:hAnsi="Arial" w:cs="Arial"/>
          <w:shd w:val="clear" w:color="auto" w:fill="FFFFFF"/>
        </w:rPr>
        <w:t xml:space="preserve"> </w:t>
      </w:r>
      <w:r w:rsidRPr="00D51736">
        <w:rPr>
          <w:rFonts w:ascii="Arial" w:hAnsi="Arial" w:cs="Arial"/>
          <w:shd w:val="clear" w:color="auto" w:fill="FFFFFF"/>
        </w:rPr>
        <w:t>to the Externship Coordinator</w:t>
      </w:r>
      <w:r w:rsidR="00C448D8">
        <w:rPr>
          <w:rFonts w:ascii="Arial" w:hAnsi="Arial" w:cs="Arial"/>
          <w:shd w:val="clear" w:color="auto" w:fill="FFFFFF"/>
        </w:rPr>
        <w:t xml:space="preserve"> (not the placement sites) by the priority deadline. </w:t>
      </w:r>
      <w:r w:rsidR="00F324A3">
        <w:rPr>
          <w:rFonts w:ascii="Arial" w:hAnsi="Arial" w:cs="Arial"/>
          <w:shd w:val="clear" w:color="auto" w:fill="FFFFFF"/>
        </w:rPr>
        <w:t xml:space="preserve">These materials will be promptly sent to the placement sites.  </w:t>
      </w:r>
      <w:r>
        <w:rPr>
          <w:rFonts w:ascii="Arial" w:hAnsi="Arial" w:cs="Arial"/>
          <w:shd w:val="clear" w:color="auto" w:fill="FFFFFF"/>
        </w:rPr>
        <w:t>Students may apply after the priority deadline, but risk that spots may have been filled.</w:t>
      </w:r>
    </w:p>
    <w:p w:rsidR="00C52358" w:rsidRDefault="002045C5" w:rsidP="002045C5">
      <w:pPr>
        <w:pStyle w:val="ListParagraph"/>
        <w:numPr>
          <w:ilvl w:val="0"/>
          <w:numId w:val="3"/>
        </w:numPr>
        <w:rPr>
          <w:rFonts w:ascii="Arial" w:hAnsi="Arial" w:cs="Arial"/>
          <w:b/>
          <w:shd w:val="clear" w:color="auto" w:fill="FFFFFF"/>
        </w:rPr>
      </w:pPr>
      <w:r w:rsidRPr="00C52358">
        <w:rPr>
          <w:rFonts w:ascii="Arial" w:hAnsi="Arial" w:cs="Arial"/>
          <w:b/>
          <w:shd w:val="clear" w:color="auto" w:fill="FFFFFF"/>
        </w:rPr>
        <w:t xml:space="preserve">Cover letter, after having reviewed it with someone in </w:t>
      </w:r>
      <w:r w:rsidR="00523EF9" w:rsidRPr="00C52358">
        <w:rPr>
          <w:rFonts w:ascii="Arial" w:hAnsi="Arial" w:cs="Arial"/>
          <w:b/>
          <w:shd w:val="clear" w:color="auto" w:fill="FFFFFF"/>
        </w:rPr>
        <w:t xml:space="preserve">the </w:t>
      </w:r>
      <w:r w:rsidRPr="00C52358">
        <w:rPr>
          <w:rFonts w:ascii="Arial" w:hAnsi="Arial" w:cs="Arial"/>
          <w:b/>
          <w:shd w:val="clear" w:color="auto" w:fill="FFFFFF"/>
        </w:rPr>
        <w:t>C</w:t>
      </w:r>
      <w:r w:rsidR="00523EF9" w:rsidRPr="00C52358">
        <w:rPr>
          <w:rFonts w:ascii="Arial" w:hAnsi="Arial" w:cs="Arial"/>
          <w:b/>
          <w:shd w:val="clear" w:color="auto" w:fill="FFFFFF"/>
        </w:rPr>
        <w:t>areer Development Office.</w:t>
      </w:r>
    </w:p>
    <w:p w:rsidR="002045C5" w:rsidRPr="00C52358" w:rsidRDefault="002045C5" w:rsidP="002045C5">
      <w:pPr>
        <w:pStyle w:val="ListParagraph"/>
        <w:numPr>
          <w:ilvl w:val="0"/>
          <w:numId w:val="3"/>
        </w:numPr>
        <w:rPr>
          <w:rFonts w:ascii="Arial" w:hAnsi="Arial" w:cs="Arial"/>
          <w:b/>
          <w:shd w:val="clear" w:color="auto" w:fill="FFFFFF"/>
        </w:rPr>
      </w:pPr>
      <w:r w:rsidRPr="00C52358">
        <w:rPr>
          <w:rFonts w:ascii="Arial" w:hAnsi="Arial" w:cs="Arial"/>
          <w:b/>
          <w:shd w:val="clear" w:color="auto" w:fill="FFFFFF"/>
        </w:rPr>
        <w:t>Current resume, after having reviewed it with someone in the Career Development Office.</w:t>
      </w:r>
    </w:p>
    <w:p w:rsidR="002045C5" w:rsidRDefault="002045C5" w:rsidP="002045C5">
      <w:pPr>
        <w:pStyle w:val="ListParagraph"/>
        <w:numPr>
          <w:ilvl w:val="0"/>
          <w:numId w:val="3"/>
        </w:numPr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If requested by the site, o</w:t>
      </w:r>
      <w:r w:rsidR="002F2BE3">
        <w:rPr>
          <w:rFonts w:ascii="Arial" w:hAnsi="Arial" w:cs="Arial"/>
          <w:b/>
          <w:shd w:val="clear" w:color="auto" w:fill="FFFFFF"/>
        </w:rPr>
        <w:t>ther documents</w:t>
      </w:r>
      <w:r>
        <w:rPr>
          <w:rFonts w:ascii="Arial" w:hAnsi="Arial" w:cs="Arial"/>
          <w:b/>
          <w:shd w:val="clear" w:color="auto" w:fill="FFFFFF"/>
        </w:rPr>
        <w:t>, such as an unofficial transcript, writing sample.</w:t>
      </w:r>
    </w:p>
    <w:p w:rsidR="002045C5" w:rsidRDefault="002045C5" w:rsidP="002045C5">
      <w:pPr>
        <w:contextualSpacing/>
        <w:rPr>
          <w:rFonts w:ascii="Arial" w:hAnsi="Arial" w:cs="Arial"/>
          <w:b/>
          <w:shd w:val="clear" w:color="auto" w:fill="FFFFFF"/>
        </w:rPr>
      </w:pPr>
      <w:r w:rsidRPr="002045C5">
        <w:rPr>
          <w:rFonts w:ascii="Arial" w:hAnsi="Arial" w:cs="Arial"/>
          <w:b/>
          <w:shd w:val="clear" w:color="auto" w:fill="FFFFFF"/>
        </w:rPr>
        <w:t>Cover Letter Instructions</w:t>
      </w:r>
    </w:p>
    <w:p w:rsidR="00F7061C" w:rsidRDefault="00F7061C" w:rsidP="002045C5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If</w:t>
      </w:r>
      <w:r w:rsidR="00A20884">
        <w:rPr>
          <w:rFonts w:ascii="Arial" w:hAnsi="Arial" w:cs="Arial"/>
          <w:shd w:val="clear" w:color="auto" w:fill="FFFFFF"/>
        </w:rPr>
        <w:t xml:space="preserve"> you are applying for more than one </w:t>
      </w:r>
      <w:r w:rsidR="004C38F9">
        <w:rPr>
          <w:rFonts w:ascii="Arial" w:hAnsi="Arial" w:cs="Arial"/>
          <w:shd w:val="clear" w:color="auto" w:fill="FFFFFF"/>
        </w:rPr>
        <w:t>Judge</w:t>
      </w:r>
      <w:r w:rsidR="005709D2">
        <w:rPr>
          <w:rFonts w:ascii="Arial" w:hAnsi="Arial" w:cs="Arial"/>
          <w:shd w:val="clear" w:color="auto" w:fill="FFFFFF"/>
        </w:rPr>
        <w:t xml:space="preserve"> (up to 3</w:t>
      </w:r>
      <w:r>
        <w:rPr>
          <w:rFonts w:ascii="Arial" w:hAnsi="Arial" w:cs="Arial"/>
          <w:shd w:val="clear" w:color="auto" w:fill="FFFFFF"/>
        </w:rPr>
        <w:t>)</w:t>
      </w:r>
      <w:r w:rsidR="00A20884">
        <w:rPr>
          <w:rFonts w:ascii="Arial" w:hAnsi="Arial" w:cs="Arial"/>
          <w:shd w:val="clear" w:color="auto" w:fill="FFFFFF"/>
        </w:rPr>
        <w:t xml:space="preserve">, submit a </w:t>
      </w:r>
      <w:r w:rsidR="00A20884" w:rsidRPr="00A20884">
        <w:rPr>
          <w:rFonts w:ascii="Arial" w:hAnsi="Arial" w:cs="Arial"/>
          <w:b/>
          <w:shd w:val="clear" w:color="auto" w:fill="FFFFFF"/>
        </w:rPr>
        <w:t xml:space="preserve">SEPARATE cover letter for EACH </w:t>
      </w:r>
      <w:r w:rsidR="00AB0086">
        <w:rPr>
          <w:rFonts w:ascii="Arial" w:hAnsi="Arial" w:cs="Arial"/>
          <w:b/>
          <w:shd w:val="clear" w:color="auto" w:fill="FFFFFF"/>
        </w:rPr>
        <w:t>judge</w:t>
      </w:r>
      <w:r w:rsidR="00A20884">
        <w:rPr>
          <w:rFonts w:ascii="Arial" w:hAnsi="Arial" w:cs="Arial"/>
          <w:shd w:val="clear" w:color="auto" w:fill="FFFFFF"/>
        </w:rPr>
        <w:t xml:space="preserve">.  </w:t>
      </w:r>
      <w:r w:rsidR="00B3267B">
        <w:rPr>
          <w:rFonts w:ascii="Arial" w:hAnsi="Arial" w:cs="Arial"/>
          <w:shd w:val="clear" w:color="auto" w:fill="FFFFFF"/>
        </w:rPr>
        <w:t>All cover letters should be addressed to</w:t>
      </w:r>
      <w:r w:rsidR="00AB0086">
        <w:rPr>
          <w:rFonts w:ascii="Arial" w:hAnsi="Arial" w:cs="Arial"/>
          <w:shd w:val="clear" w:color="auto" w:fill="FFFFFF"/>
        </w:rPr>
        <w:t xml:space="preserve"> the judge you are applying to. </w:t>
      </w:r>
    </w:p>
    <w:p w:rsidR="00B3267B" w:rsidRDefault="00B3267B" w:rsidP="002045C5">
      <w:pPr>
        <w:contextualSpacing/>
        <w:rPr>
          <w:rFonts w:ascii="Arial" w:hAnsi="Arial" w:cs="Arial"/>
          <w:shd w:val="clear" w:color="auto" w:fill="FFFFFF"/>
        </w:rPr>
      </w:pPr>
    </w:p>
    <w:p w:rsidR="002045C5" w:rsidRPr="002045C5" w:rsidRDefault="002045C5" w:rsidP="002045C5">
      <w:pPr>
        <w:contextualSpacing/>
        <w:rPr>
          <w:rFonts w:ascii="Arial" w:hAnsi="Arial" w:cs="Arial"/>
          <w:b/>
          <w:shd w:val="clear" w:color="auto" w:fill="FFFFFF"/>
        </w:rPr>
      </w:pPr>
      <w:r w:rsidRPr="002045C5">
        <w:rPr>
          <w:rFonts w:ascii="Arial" w:hAnsi="Arial" w:cs="Arial"/>
          <w:b/>
          <w:shd w:val="clear" w:color="auto" w:fill="FFFFFF"/>
        </w:rPr>
        <w:t>In each letter, include:</w:t>
      </w:r>
    </w:p>
    <w:p w:rsidR="002045C5" w:rsidRDefault="002045C5" w:rsidP="00AB0086">
      <w:pPr>
        <w:ind w:left="720"/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(1)  I</w:t>
      </w:r>
      <w:r w:rsidRPr="00C241ED">
        <w:rPr>
          <w:rFonts w:ascii="Arial" w:hAnsi="Arial" w:cs="Arial"/>
          <w:shd w:val="clear" w:color="auto" w:fill="FFFFFF"/>
        </w:rPr>
        <w:t xml:space="preserve">nformation about yourself, your expected career goals, or your educational, employment or volunteer experiences that you believe would be relevant to the </w:t>
      </w:r>
      <w:r w:rsidR="00AB0086">
        <w:rPr>
          <w:rFonts w:ascii="Arial" w:hAnsi="Arial" w:cs="Arial"/>
          <w:shd w:val="clear" w:color="auto" w:fill="FFFFFF"/>
        </w:rPr>
        <w:t>court for which you are applying;</w:t>
      </w:r>
    </w:p>
    <w:p w:rsidR="002045C5" w:rsidRDefault="002045C5" w:rsidP="002045C5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>(2)  Y</w:t>
      </w:r>
      <w:r w:rsidRPr="00C241ED">
        <w:rPr>
          <w:rFonts w:ascii="Arial" w:hAnsi="Arial" w:cs="Arial"/>
          <w:shd w:val="clear" w:color="auto" w:fill="FFFFFF"/>
        </w:rPr>
        <w:t>our reasons for wanting to</w:t>
      </w:r>
      <w:r>
        <w:rPr>
          <w:rFonts w:ascii="Arial" w:hAnsi="Arial" w:cs="Arial"/>
          <w:shd w:val="clear" w:color="auto" w:fill="FFFFFF"/>
        </w:rPr>
        <w:t xml:space="preserve"> </w:t>
      </w:r>
      <w:r w:rsidRPr="00512E7D">
        <w:rPr>
          <w:rFonts w:ascii="Arial" w:hAnsi="Arial" w:cs="Arial"/>
          <w:shd w:val="clear" w:color="auto" w:fill="FFFFFF"/>
        </w:rPr>
        <w:t xml:space="preserve">work at </w:t>
      </w:r>
      <w:r>
        <w:rPr>
          <w:rFonts w:ascii="Arial" w:hAnsi="Arial" w:cs="Arial"/>
          <w:shd w:val="clear" w:color="auto" w:fill="FFFFFF"/>
        </w:rPr>
        <w:t>that</w:t>
      </w:r>
      <w:r w:rsidR="00AB0086">
        <w:rPr>
          <w:rFonts w:ascii="Arial" w:hAnsi="Arial" w:cs="Arial"/>
          <w:shd w:val="clear" w:color="auto" w:fill="FFFFFF"/>
        </w:rPr>
        <w:t xml:space="preserve"> specific court</w:t>
      </w:r>
      <w:r w:rsidR="00C52358">
        <w:rPr>
          <w:rFonts w:ascii="Arial" w:hAnsi="Arial" w:cs="Arial"/>
          <w:shd w:val="clear" w:color="auto" w:fill="FFFFFF"/>
        </w:rPr>
        <w:t>,</w:t>
      </w:r>
      <w:r w:rsidRPr="00C241E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and </w:t>
      </w:r>
      <w:r w:rsidRPr="00C241ED">
        <w:rPr>
          <w:rFonts w:ascii="Arial" w:hAnsi="Arial" w:cs="Arial"/>
          <w:shd w:val="clear" w:color="auto" w:fill="FFFFFF"/>
        </w:rPr>
        <w:t>what you hope to achieve.</w:t>
      </w:r>
      <w:r>
        <w:rPr>
          <w:rFonts w:ascii="Arial" w:hAnsi="Arial" w:cs="Arial"/>
          <w:shd w:val="clear" w:color="auto" w:fill="FFFFFF"/>
        </w:rPr>
        <w:t xml:space="preserve">  </w:t>
      </w:r>
    </w:p>
    <w:p w:rsidR="002045C5" w:rsidRDefault="002045C5" w:rsidP="002045C5">
      <w:pPr>
        <w:contextualSpacing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(3)  Note:  students are strongly encouraged to refer to the </w:t>
      </w:r>
      <w:r w:rsidRPr="00272AB3">
        <w:rPr>
          <w:rFonts w:ascii="Arial" w:hAnsi="Arial" w:cs="Arial"/>
          <w:b/>
          <w:shd w:val="clear" w:color="auto" w:fill="FFFFFF"/>
        </w:rPr>
        <w:t>CDO Cover Letter Guide</w:t>
      </w:r>
      <w:r>
        <w:rPr>
          <w:rFonts w:ascii="Arial" w:hAnsi="Arial" w:cs="Arial"/>
          <w:shd w:val="clear" w:color="auto" w:fill="FFFFFF"/>
        </w:rPr>
        <w:t>; posted online.</w:t>
      </w:r>
    </w:p>
    <w:p w:rsidR="00F7061C" w:rsidRPr="00C241ED" w:rsidRDefault="00F7061C" w:rsidP="002045C5">
      <w:pPr>
        <w:contextualSpacing/>
        <w:rPr>
          <w:rFonts w:ascii="Arial" w:hAnsi="Arial" w:cs="Arial"/>
          <w:shd w:val="clear" w:color="auto" w:fill="FFFFFF"/>
        </w:rPr>
      </w:pPr>
    </w:p>
    <w:p w:rsidR="00037AEA" w:rsidRDefault="00184CBA" w:rsidP="002045C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 F</w:t>
      </w:r>
      <w:r w:rsidR="00864A0F" w:rsidRPr="00184CBA">
        <w:rPr>
          <w:rFonts w:ascii="Arial" w:hAnsi="Arial" w:cs="Arial"/>
        </w:rPr>
        <w:t xml:space="preserve">aculty </w:t>
      </w:r>
      <w:r>
        <w:rPr>
          <w:rFonts w:ascii="Arial" w:hAnsi="Arial" w:cs="Arial"/>
        </w:rPr>
        <w:t>Instructor and E</w:t>
      </w:r>
      <w:r w:rsidR="00864A0F" w:rsidRPr="00184CBA">
        <w:rPr>
          <w:rFonts w:ascii="Arial" w:hAnsi="Arial" w:cs="Arial"/>
        </w:rPr>
        <w:t xml:space="preserve">xternship </w:t>
      </w:r>
      <w:r>
        <w:rPr>
          <w:rFonts w:ascii="Arial" w:hAnsi="Arial" w:cs="Arial"/>
        </w:rPr>
        <w:t>C</w:t>
      </w:r>
      <w:r w:rsidR="00C241ED">
        <w:rPr>
          <w:rFonts w:ascii="Arial" w:hAnsi="Arial" w:cs="Arial"/>
        </w:rPr>
        <w:t>oordinator will review the</w:t>
      </w:r>
      <w:r w:rsidR="00864A0F" w:rsidRPr="00184CBA">
        <w:rPr>
          <w:rFonts w:ascii="Arial" w:hAnsi="Arial" w:cs="Arial"/>
        </w:rPr>
        <w:t xml:space="preserve"> application materials and</w:t>
      </w:r>
      <w:r>
        <w:rPr>
          <w:rFonts w:ascii="Arial" w:hAnsi="Arial" w:cs="Arial"/>
        </w:rPr>
        <w:t xml:space="preserve"> assess whether the placement would be a good fit for the student</w:t>
      </w:r>
      <w:r w:rsidR="00B326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 Coordinator will </w:t>
      </w:r>
      <w:r w:rsidR="00FF6B1D" w:rsidRPr="00184CBA">
        <w:rPr>
          <w:rFonts w:ascii="Arial" w:hAnsi="Arial" w:cs="Arial"/>
        </w:rPr>
        <w:t xml:space="preserve">forward </w:t>
      </w:r>
      <w:r w:rsidR="00C241ED">
        <w:rPr>
          <w:rFonts w:ascii="Arial" w:hAnsi="Arial" w:cs="Arial"/>
        </w:rPr>
        <w:t>relevant c</w:t>
      </w:r>
      <w:r w:rsidR="007D4357" w:rsidRPr="00184CBA">
        <w:rPr>
          <w:rFonts w:ascii="Arial" w:hAnsi="Arial" w:cs="Arial"/>
        </w:rPr>
        <w:t>over letter</w:t>
      </w:r>
      <w:r w:rsidR="00C241ED">
        <w:rPr>
          <w:rFonts w:ascii="Arial" w:hAnsi="Arial" w:cs="Arial"/>
        </w:rPr>
        <w:t>s</w:t>
      </w:r>
      <w:r w:rsidR="007D4357" w:rsidRPr="00184CBA">
        <w:rPr>
          <w:rFonts w:ascii="Arial" w:hAnsi="Arial" w:cs="Arial"/>
        </w:rPr>
        <w:t xml:space="preserve"> and</w:t>
      </w:r>
      <w:r w:rsidR="00FF6B1D" w:rsidRPr="00184CBA">
        <w:rPr>
          <w:rFonts w:ascii="Arial" w:hAnsi="Arial" w:cs="Arial"/>
        </w:rPr>
        <w:t xml:space="preserve"> </w:t>
      </w:r>
      <w:r w:rsidR="007D4357" w:rsidRPr="00184CBA">
        <w:rPr>
          <w:rFonts w:ascii="Arial" w:hAnsi="Arial" w:cs="Arial"/>
        </w:rPr>
        <w:t>resume</w:t>
      </w:r>
      <w:r w:rsidR="00C241ED">
        <w:rPr>
          <w:rFonts w:ascii="Arial" w:hAnsi="Arial" w:cs="Arial"/>
        </w:rPr>
        <w:t>s</w:t>
      </w:r>
      <w:r w:rsidR="005709D2">
        <w:rPr>
          <w:rFonts w:ascii="Arial" w:hAnsi="Arial" w:cs="Arial"/>
        </w:rPr>
        <w:t xml:space="preserve"> </w:t>
      </w:r>
      <w:r w:rsidR="005709D2" w:rsidRPr="00184CBA">
        <w:rPr>
          <w:rFonts w:ascii="Arial" w:hAnsi="Arial" w:cs="Arial"/>
        </w:rPr>
        <w:t xml:space="preserve">to </w:t>
      </w:r>
      <w:r w:rsidR="005709D2">
        <w:rPr>
          <w:rFonts w:ascii="Arial" w:hAnsi="Arial" w:cs="Arial"/>
        </w:rPr>
        <w:t xml:space="preserve">each </w:t>
      </w:r>
      <w:r w:rsidR="00AB0086">
        <w:rPr>
          <w:rFonts w:ascii="Arial" w:hAnsi="Arial" w:cs="Arial"/>
        </w:rPr>
        <w:t>court.  The court</w:t>
      </w:r>
      <w:r w:rsidR="00FF6B1D" w:rsidRPr="00184CBA">
        <w:rPr>
          <w:rFonts w:ascii="Arial" w:hAnsi="Arial" w:cs="Arial"/>
        </w:rPr>
        <w:t xml:space="preserve"> will then get in touch directly with the students they wish to interview, and complete the placement process.</w:t>
      </w:r>
    </w:p>
    <w:p w:rsidR="002045C5" w:rsidRPr="00184CBA" w:rsidRDefault="002045C5" w:rsidP="002045C5">
      <w:pPr>
        <w:contextualSpacing/>
        <w:rPr>
          <w:rFonts w:ascii="Arial" w:hAnsi="Arial" w:cs="Arial"/>
        </w:rPr>
      </w:pPr>
    </w:p>
    <w:p w:rsidR="00D727BD" w:rsidRDefault="00D727BD" w:rsidP="002045C5">
      <w:pPr>
        <w:contextualSpacing/>
        <w:rPr>
          <w:rFonts w:ascii="Arial" w:hAnsi="Arial" w:cs="Arial"/>
          <w:shd w:val="clear" w:color="auto" w:fill="FFFFFF"/>
        </w:rPr>
      </w:pPr>
      <w:bookmarkStart w:id="0" w:name="_GoBack"/>
      <w:bookmarkEnd w:id="0"/>
    </w:p>
    <w:p w:rsidR="002045C5" w:rsidRDefault="002045C5" w:rsidP="002045C5">
      <w:pPr>
        <w:contextualSpacing/>
        <w:rPr>
          <w:rFonts w:ascii="Arial" w:eastAsia="Times New Roman" w:hAnsi="Arial" w:cs="Arial"/>
          <w:b/>
        </w:rPr>
      </w:pPr>
      <w:r w:rsidRPr="00D51736">
        <w:rPr>
          <w:rFonts w:ascii="Arial" w:hAnsi="Arial" w:cs="Arial"/>
          <w:b/>
          <w:shd w:val="clear" w:color="auto" w:fill="FFFFFF"/>
        </w:rPr>
        <w:t xml:space="preserve">Application </w:t>
      </w:r>
      <w:r>
        <w:rPr>
          <w:rFonts w:ascii="Arial" w:hAnsi="Arial" w:cs="Arial"/>
          <w:b/>
          <w:shd w:val="clear" w:color="auto" w:fill="FFFFFF"/>
        </w:rPr>
        <w:t xml:space="preserve">Priority </w:t>
      </w:r>
      <w:r w:rsidRPr="00D51736">
        <w:rPr>
          <w:rFonts w:ascii="Arial" w:hAnsi="Arial" w:cs="Arial"/>
          <w:b/>
          <w:shd w:val="clear" w:color="auto" w:fill="FFFFFF"/>
        </w:rPr>
        <w:t>Deadline</w:t>
      </w:r>
      <w:r>
        <w:rPr>
          <w:rFonts w:ascii="Arial" w:hAnsi="Arial" w:cs="Arial"/>
          <w:b/>
          <w:shd w:val="clear" w:color="auto" w:fill="FFFFFF"/>
        </w:rPr>
        <w:t xml:space="preserve">s:  </w:t>
      </w:r>
      <w:r w:rsidRPr="00D51736">
        <w:rPr>
          <w:rFonts w:ascii="Arial" w:eastAsia="Times New Roman" w:hAnsi="Arial" w:cs="Arial"/>
          <w:b/>
        </w:rPr>
        <w:tab/>
      </w:r>
    </w:p>
    <w:p w:rsidR="002045C5" w:rsidRDefault="002045C5" w:rsidP="002045C5">
      <w:p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Oct 27</w:t>
      </w:r>
      <w:r w:rsidRPr="00D51736">
        <w:rPr>
          <w:rFonts w:ascii="Arial" w:eastAsia="Times New Roman" w:hAnsi="Arial" w:cs="Arial"/>
          <w:b/>
        </w:rPr>
        <w:t>, 201</w:t>
      </w:r>
      <w:r>
        <w:rPr>
          <w:rFonts w:ascii="Arial" w:eastAsia="Times New Roman" w:hAnsi="Arial" w:cs="Arial"/>
          <w:b/>
        </w:rPr>
        <w:t>7</w:t>
      </w:r>
      <w:r>
        <w:rPr>
          <w:rFonts w:ascii="Arial" w:eastAsia="Times New Roman" w:hAnsi="Arial" w:cs="Arial"/>
        </w:rPr>
        <w:t xml:space="preserve"> for Spring 2018</w:t>
      </w:r>
      <w:r w:rsidRPr="00D51736">
        <w:rPr>
          <w:rFonts w:ascii="Arial" w:eastAsia="Times New Roman" w:hAnsi="Arial" w:cs="Arial"/>
        </w:rPr>
        <w:t xml:space="preserve"> externships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  <w:b/>
        </w:rPr>
        <w:t>Mar 23</w:t>
      </w:r>
      <w:r w:rsidRPr="00D51736">
        <w:rPr>
          <w:rFonts w:ascii="Arial" w:eastAsia="Times New Roman" w:hAnsi="Arial" w:cs="Arial"/>
          <w:b/>
        </w:rPr>
        <w:t>, 201</w:t>
      </w:r>
      <w:r>
        <w:rPr>
          <w:rFonts w:ascii="Arial" w:eastAsia="Times New Roman" w:hAnsi="Arial" w:cs="Arial"/>
          <w:b/>
        </w:rPr>
        <w:t>8</w:t>
      </w:r>
      <w:r w:rsidRPr="00D51736">
        <w:rPr>
          <w:rFonts w:ascii="Arial" w:eastAsia="Times New Roman" w:hAnsi="Arial" w:cs="Arial"/>
          <w:b/>
        </w:rPr>
        <w:tab/>
      </w:r>
      <w:r w:rsidRPr="00F7061C">
        <w:rPr>
          <w:rFonts w:ascii="Arial" w:eastAsia="Times New Roman" w:hAnsi="Arial" w:cs="Arial"/>
        </w:rPr>
        <w:t xml:space="preserve">for </w:t>
      </w:r>
      <w:r w:rsidRPr="00D51736">
        <w:rPr>
          <w:rFonts w:ascii="Arial" w:eastAsia="Times New Roman" w:hAnsi="Arial" w:cs="Arial"/>
        </w:rPr>
        <w:t>Fall 201</w:t>
      </w:r>
      <w:r>
        <w:rPr>
          <w:rFonts w:ascii="Arial" w:eastAsia="Times New Roman" w:hAnsi="Arial" w:cs="Arial"/>
        </w:rPr>
        <w:t>8</w:t>
      </w:r>
      <w:r w:rsidRPr="00D51736">
        <w:rPr>
          <w:rFonts w:ascii="Arial" w:eastAsia="Times New Roman" w:hAnsi="Arial" w:cs="Arial"/>
        </w:rPr>
        <w:t xml:space="preserve"> externships</w:t>
      </w:r>
    </w:p>
    <w:p w:rsidR="00AD7D58" w:rsidRPr="00D51736" w:rsidRDefault="00AD7D58" w:rsidP="002045C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:rsidR="00D003BA" w:rsidRPr="00D51736" w:rsidRDefault="00AD7D58" w:rsidP="002045C5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  <w:r w:rsidRPr="00AD7D58">
        <w:rPr>
          <w:rFonts w:ascii="Arial" w:eastAsia="Times New Roman" w:hAnsi="Arial" w:cs="Arial"/>
          <w:b/>
        </w:rPr>
        <w:t>Externship Coordinator</w:t>
      </w:r>
      <w:r w:rsidR="000E0CDF">
        <w:rPr>
          <w:rFonts w:ascii="Arial" w:eastAsia="Times New Roman" w:hAnsi="Arial" w:cs="Arial"/>
          <w:b/>
        </w:rPr>
        <w:t>:</w:t>
      </w:r>
      <w:r w:rsidR="00096CD3">
        <w:rPr>
          <w:rFonts w:ascii="Arial" w:eastAsia="Times New Roman" w:hAnsi="Arial" w:cs="Arial"/>
          <w:b/>
        </w:rPr>
        <w:tab/>
      </w:r>
      <w:r w:rsidR="009E43B0">
        <w:rPr>
          <w:rFonts w:ascii="Arial" w:eastAsia="Times New Roman" w:hAnsi="Arial" w:cs="Arial"/>
        </w:rPr>
        <w:t>Beth Ferrettie</w:t>
      </w:r>
      <w:r>
        <w:rPr>
          <w:rFonts w:ascii="Arial" w:eastAsia="Times New Roman" w:hAnsi="Arial" w:cs="Arial"/>
        </w:rPr>
        <w:t xml:space="preserve">, </w:t>
      </w:r>
      <w:hyperlink r:id="rId8" w:history="1">
        <w:r w:rsidR="009E43B0" w:rsidRPr="00D57FD0">
          <w:rPr>
            <w:rStyle w:val="Hyperlink"/>
            <w:rFonts w:ascii="Arial" w:eastAsia="Times New Roman" w:hAnsi="Arial" w:cs="Arial"/>
          </w:rPr>
          <w:t>bferrett@nd.edu</w:t>
        </w:r>
      </w:hyperlink>
      <w:r>
        <w:rPr>
          <w:rFonts w:ascii="Arial" w:eastAsia="Times New Roman" w:hAnsi="Arial" w:cs="Arial"/>
        </w:rPr>
        <w:t xml:space="preserve"> 574-631-</w:t>
      </w:r>
      <w:r w:rsidR="009E43B0">
        <w:rPr>
          <w:rFonts w:ascii="Arial" w:eastAsia="Times New Roman" w:hAnsi="Arial" w:cs="Arial"/>
        </w:rPr>
        <w:t>5867</w:t>
      </w:r>
      <w:r w:rsidR="00C241ED">
        <w:rPr>
          <w:rFonts w:ascii="Arial" w:eastAsia="Times New Roman" w:hAnsi="Arial" w:cs="Arial"/>
        </w:rPr>
        <w:t>.  Q</w:t>
      </w:r>
      <w:r w:rsidR="00096CD3">
        <w:rPr>
          <w:rFonts w:ascii="Arial" w:eastAsia="Times New Roman" w:hAnsi="Arial" w:cs="Arial"/>
        </w:rPr>
        <w:t>uestions are welcome.</w:t>
      </w:r>
    </w:p>
    <w:sectPr w:rsidR="00D003BA" w:rsidRPr="00D51736" w:rsidSect="002045C5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84" w:rsidRDefault="00485984" w:rsidP="00D003BA">
      <w:pPr>
        <w:spacing w:after="0" w:line="240" w:lineRule="auto"/>
      </w:pPr>
      <w:r>
        <w:separator/>
      </w:r>
    </w:p>
  </w:endnote>
  <w:endnote w:type="continuationSeparator" w:id="0">
    <w:p w:rsidR="00485984" w:rsidRDefault="00485984" w:rsidP="00D00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84" w:rsidRDefault="00485984" w:rsidP="00D003BA">
      <w:pPr>
        <w:spacing w:after="0" w:line="240" w:lineRule="auto"/>
      </w:pPr>
      <w:r>
        <w:separator/>
      </w:r>
    </w:p>
  </w:footnote>
  <w:footnote w:type="continuationSeparator" w:id="0">
    <w:p w:rsidR="00485984" w:rsidRDefault="00485984" w:rsidP="00D00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E5ACB"/>
    <w:multiLevelType w:val="hybridMultilevel"/>
    <w:tmpl w:val="AE58F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8380C"/>
    <w:multiLevelType w:val="hybridMultilevel"/>
    <w:tmpl w:val="C5140978"/>
    <w:lvl w:ilvl="0" w:tplc="EAAA2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969D1"/>
    <w:multiLevelType w:val="hybridMultilevel"/>
    <w:tmpl w:val="2230EDF6"/>
    <w:lvl w:ilvl="0" w:tplc="9E12B234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5B18C8"/>
    <w:multiLevelType w:val="hybridMultilevel"/>
    <w:tmpl w:val="33BE6702"/>
    <w:lvl w:ilvl="0" w:tplc="F9D4D3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F5"/>
    <w:rsid w:val="00000243"/>
    <w:rsid w:val="00000AAC"/>
    <w:rsid w:val="00002BCA"/>
    <w:rsid w:val="00017831"/>
    <w:rsid w:val="000377B5"/>
    <w:rsid w:val="00037AEA"/>
    <w:rsid w:val="0005604D"/>
    <w:rsid w:val="00071C98"/>
    <w:rsid w:val="00073FCD"/>
    <w:rsid w:val="00076BF8"/>
    <w:rsid w:val="00096CD3"/>
    <w:rsid w:val="000A1E5A"/>
    <w:rsid w:val="000A47EB"/>
    <w:rsid w:val="000B2099"/>
    <w:rsid w:val="000B2A4B"/>
    <w:rsid w:val="000E0CDF"/>
    <w:rsid w:val="000E2C89"/>
    <w:rsid w:val="000E624C"/>
    <w:rsid w:val="000F1570"/>
    <w:rsid w:val="00111DB4"/>
    <w:rsid w:val="00121EA1"/>
    <w:rsid w:val="00122000"/>
    <w:rsid w:val="00126C73"/>
    <w:rsid w:val="00134F1F"/>
    <w:rsid w:val="00136611"/>
    <w:rsid w:val="00137C2A"/>
    <w:rsid w:val="00146258"/>
    <w:rsid w:val="00153766"/>
    <w:rsid w:val="0015553A"/>
    <w:rsid w:val="0016748D"/>
    <w:rsid w:val="00170241"/>
    <w:rsid w:val="00184CBA"/>
    <w:rsid w:val="00187ED1"/>
    <w:rsid w:val="00193DBD"/>
    <w:rsid w:val="00194EBD"/>
    <w:rsid w:val="001C158F"/>
    <w:rsid w:val="001D29E3"/>
    <w:rsid w:val="001D7C49"/>
    <w:rsid w:val="001E0809"/>
    <w:rsid w:val="001E2012"/>
    <w:rsid w:val="001F78C0"/>
    <w:rsid w:val="002045C5"/>
    <w:rsid w:val="00223587"/>
    <w:rsid w:val="00224BC0"/>
    <w:rsid w:val="002432F2"/>
    <w:rsid w:val="00243A0F"/>
    <w:rsid w:val="00253521"/>
    <w:rsid w:val="002578DA"/>
    <w:rsid w:val="002636EC"/>
    <w:rsid w:val="00281EB8"/>
    <w:rsid w:val="002A77C2"/>
    <w:rsid w:val="002A7F00"/>
    <w:rsid w:val="002B61E7"/>
    <w:rsid w:val="002C0E86"/>
    <w:rsid w:val="002E13AF"/>
    <w:rsid w:val="002E70D3"/>
    <w:rsid w:val="002F2BE3"/>
    <w:rsid w:val="002F37AD"/>
    <w:rsid w:val="002F3FBD"/>
    <w:rsid w:val="002F6BC3"/>
    <w:rsid w:val="003011BD"/>
    <w:rsid w:val="00320819"/>
    <w:rsid w:val="003338CD"/>
    <w:rsid w:val="0034702E"/>
    <w:rsid w:val="00352316"/>
    <w:rsid w:val="00353C68"/>
    <w:rsid w:val="0036318A"/>
    <w:rsid w:val="003813EA"/>
    <w:rsid w:val="00384738"/>
    <w:rsid w:val="003A0A7C"/>
    <w:rsid w:val="003B5166"/>
    <w:rsid w:val="003B7A2D"/>
    <w:rsid w:val="003C0207"/>
    <w:rsid w:val="003C364F"/>
    <w:rsid w:val="003C4979"/>
    <w:rsid w:val="003D0D8B"/>
    <w:rsid w:val="003D6026"/>
    <w:rsid w:val="003F3D8B"/>
    <w:rsid w:val="003F4D3A"/>
    <w:rsid w:val="00400FC3"/>
    <w:rsid w:val="00411CBC"/>
    <w:rsid w:val="0042699C"/>
    <w:rsid w:val="00446BB1"/>
    <w:rsid w:val="004614F4"/>
    <w:rsid w:val="004636D4"/>
    <w:rsid w:val="00482B51"/>
    <w:rsid w:val="00485984"/>
    <w:rsid w:val="00490E07"/>
    <w:rsid w:val="004A2743"/>
    <w:rsid w:val="004A5877"/>
    <w:rsid w:val="004B13F0"/>
    <w:rsid w:val="004B32EA"/>
    <w:rsid w:val="004C38F9"/>
    <w:rsid w:val="004F0461"/>
    <w:rsid w:val="004F43EB"/>
    <w:rsid w:val="004F5A95"/>
    <w:rsid w:val="005002CF"/>
    <w:rsid w:val="0050598A"/>
    <w:rsid w:val="00510306"/>
    <w:rsid w:val="005162DD"/>
    <w:rsid w:val="00523EF9"/>
    <w:rsid w:val="00526485"/>
    <w:rsid w:val="005709D2"/>
    <w:rsid w:val="00570ECE"/>
    <w:rsid w:val="0057363A"/>
    <w:rsid w:val="005742B1"/>
    <w:rsid w:val="0058763E"/>
    <w:rsid w:val="005A4B7D"/>
    <w:rsid w:val="005A7C8F"/>
    <w:rsid w:val="005B2C1B"/>
    <w:rsid w:val="005C17A8"/>
    <w:rsid w:val="005F26AE"/>
    <w:rsid w:val="00612262"/>
    <w:rsid w:val="0062193F"/>
    <w:rsid w:val="00625C6D"/>
    <w:rsid w:val="006433E1"/>
    <w:rsid w:val="00647245"/>
    <w:rsid w:val="006607F7"/>
    <w:rsid w:val="0066084E"/>
    <w:rsid w:val="00671569"/>
    <w:rsid w:val="00673C73"/>
    <w:rsid w:val="00686A82"/>
    <w:rsid w:val="00686ED7"/>
    <w:rsid w:val="00693447"/>
    <w:rsid w:val="006C5AA3"/>
    <w:rsid w:val="006C7FC4"/>
    <w:rsid w:val="006E3D97"/>
    <w:rsid w:val="006F4D20"/>
    <w:rsid w:val="0072610C"/>
    <w:rsid w:val="0073058B"/>
    <w:rsid w:val="00741D8D"/>
    <w:rsid w:val="00743EE3"/>
    <w:rsid w:val="007464BF"/>
    <w:rsid w:val="00750F15"/>
    <w:rsid w:val="007514F4"/>
    <w:rsid w:val="0075272C"/>
    <w:rsid w:val="00755C79"/>
    <w:rsid w:val="007615EF"/>
    <w:rsid w:val="007620B0"/>
    <w:rsid w:val="00767CBA"/>
    <w:rsid w:val="0077233E"/>
    <w:rsid w:val="0077262C"/>
    <w:rsid w:val="0077461A"/>
    <w:rsid w:val="00782CD0"/>
    <w:rsid w:val="00790AA2"/>
    <w:rsid w:val="007A7718"/>
    <w:rsid w:val="007B52FE"/>
    <w:rsid w:val="007C0EBF"/>
    <w:rsid w:val="007D4357"/>
    <w:rsid w:val="007E0C5F"/>
    <w:rsid w:val="007E5713"/>
    <w:rsid w:val="007F07EA"/>
    <w:rsid w:val="007F6B03"/>
    <w:rsid w:val="0080299D"/>
    <w:rsid w:val="0080422C"/>
    <w:rsid w:val="008043F7"/>
    <w:rsid w:val="00820811"/>
    <w:rsid w:val="00837303"/>
    <w:rsid w:val="00852FF7"/>
    <w:rsid w:val="00856D18"/>
    <w:rsid w:val="00864A0F"/>
    <w:rsid w:val="00870211"/>
    <w:rsid w:val="008A0F2C"/>
    <w:rsid w:val="008A2813"/>
    <w:rsid w:val="008A78BB"/>
    <w:rsid w:val="008A7A96"/>
    <w:rsid w:val="008B4203"/>
    <w:rsid w:val="008C1B4B"/>
    <w:rsid w:val="008C576C"/>
    <w:rsid w:val="008C6B4C"/>
    <w:rsid w:val="008F51D4"/>
    <w:rsid w:val="008F54E6"/>
    <w:rsid w:val="008F6057"/>
    <w:rsid w:val="00904B73"/>
    <w:rsid w:val="00916BB5"/>
    <w:rsid w:val="009209DC"/>
    <w:rsid w:val="00923059"/>
    <w:rsid w:val="00923F7B"/>
    <w:rsid w:val="00930FD1"/>
    <w:rsid w:val="009431D0"/>
    <w:rsid w:val="009464B3"/>
    <w:rsid w:val="0095739E"/>
    <w:rsid w:val="009667B4"/>
    <w:rsid w:val="009755CA"/>
    <w:rsid w:val="0099041F"/>
    <w:rsid w:val="00990482"/>
    <w:rsid w:val="009A0A4E"/>
    <w:rsid w:val="009B19B9"/>
    <w:rsid w:val="009C14A2"/>
    <w:rsid w:val="009C57AC"/>
    <w:rsid w:val="009D454E"/>
    <w:rsid w:val="009E43B0"/>
    <w:rsid w:val="009F5AAC"/>
    <w:rsid w:val="009F6B4F"/>
    <w:rsid w:val="00A030AC"/>
    <w:rsid w:val="00A04C38"/>
    <w:rsid w:val="00A121CD"/>
    <w:rsid w:val="00A20884"/>
    <w:rsid w:val="00A342F4"/>
    <w:rsid w:val="00A40258"/>
    <w:rsid w:val="00A5115E"/>
    <w:rsid w:val="00A602C1"/>
    <w:rsid w:val="00A80E14"/>
    <w:rsid w:val="00A905C2"/>
    <w:rsid w:val="00A93ED7"/>
    <w:rsid w:val="00A9438E"/>
    <w:rsid w:val="00AA0FC9"/>
    <w:rsid w:val="00AA6BC7"/>
    <w:rsid w:val="00AB0086"/>
    <w:rsid w:val="00AB2F0B"/>
    <w:rsid w:val="00AD7D58"/>
    <w:rsid w:val="00AE3B4A"/>
    <w:rsid w:val="00B071E5"/>
    <w:rsid w:val="00B2675E"/>
    <w:rsid w:val="00B319D5"/>
    <w:rsid w:val="00B3267B"/>
    <w:rsid w:val="00B407D2"/>
    <w:rsid w:val="00B51100"/>
    <w:rsid w:val="00B56930"/>
    <w:rsid w:val="00B56FF4"/>
    <w:rsid w:val="00B71161"/>
    <w:rsid w:val="00B8750F"/>
    <w:rsid w:val="00B9588C"/>
    <w:rsid w:val="00BA00BE"/>
    <w:rsid w:val="00BA3F44"/>
    <w:rsid w:val="00BA455C"/>
    <w:rsid w:val="00BA54AC"/>
    <w:rsid w:val="00BB6F3F"/>
    <w:rsid w:val="00BC3F71"/>
    <w:rsid w:val="00BC5183"/>
    <w:rsid w:val="00BF0889"/>
    <w:rsid w:val="00BF4DFD"/>
    <w:rsid w:val="00BF6394"/>
    <w:rsid w:val="00C010C0"/>
    <w:rsid w:val="00C028BB"/>
    <w:rsid w:val="00C033B0"/>
    <w:rsid w:val="00C13A10"/>
    <w:rsid w:val="00C1488B"/>
    <w:rsid w:val="00C14FDA"/>
    <w:rsid w:val="00C15E83"/>
    <w:rsid w:val="00C241ED"/>
    <w:rsid w:val="00C24A55"/>
    <w:rsid w:val="00C25CC2"/>
    <w:rsid w:val="00C27433"/>
    <w:rsid w:val="00C364D6"/>
    <w:rsid w:val="00C367C2"/>
    <w:rsid w:val="00C448D8"/>
    <w:rsid w:val="00C475D0"/>
    <w:rsid w:val="00C50FB1"/>
    <w:rsid w:val="00C52358"/>
    <w:rsid w:val="00C617D3"/>
    <w:rsid w:val="00C7097D"/>
    <w:rsid w:val="00C94DDA"/>
    <w:rsid w:val="00C95767"/>
    <w:rsid w:val="00CA27F2"/>
    <w:rsid w:val="00CA2CA3"/>
    <w:rsid w:val="00CB04AB"/>
    <w:rsid w:val="00CC35F5"/>
    <w:rsid w:val="00CC4787"/>
    <w:rsid w:val="00CD47D4"/>
    <w:rsid w:val="00CE2D1D"/>
    <w:rsid w:val="00CE4A2A"/>
    <w:rsid w:val="00CF3220"/>
    <w:rsid w:val="00CF71FC"/>
    <w:rsid w:val="00D003BA"/>
    <w:rsid w:val="00D0715A"/>
    <w:rsid w:val="00D1592D"/>
    <w:rsid w:val="00D348B4"/>
    <w:rsid w:val="00D35B99"/>
    <w:rsid w:val="00D36F9E"/>
    <w:rsid w:val="00D51736"/>
    <w:rsid w:val="00D727BD"/>
    <w:rsid w:val="00D81DF8"/>
    <w:rsid w:val="00D8456F"/>
    <w:rsid w:val="00D929D8"/>
    <w:rsid w:val="00D92EA6"/>
    <w:rsid w:val="00DA5C79"/>
    <w:rsid w:val="00DB0D3C"/>
    <w:rsid w:val="00DB2339"/>
    <w:rsid w:val="00DB6EDD"/>
    <w:rsid w:val="00DC0980"/>
    <w:rsid w:val="00DD027F"/>
    <w:rsid w:val="00DD6BB9"/>
    <w:rsid w:val="00DE6584"/>
    <w:rsid w:val="00DF6866"/>
    <w:rsid w:val="00DF6F7C"/>
    <w:rsid w:val="00E10A64"/>
    <w:rsid w:val="00E2188D"/>
    <w:rsid w:val="00E57EE1"/>
    <w:rsid w:val="00E631ED"/>
    <w:rsid w:val="00E64B41"/>
    <w:rsid w:val="00E66083"/>
    <w:rsid w:val="00E90621"/>
    <w:rsid w:val="00E94717"/>
    <w:rsid w:val="00EB23E6"/>
    <w:rsid w:val="00EB58BA"/>
    <w:rsid w:val="00EC0FB6"/>
    <w:rsid w:val="00EC3D76"/>
    <w:rsid w:val="00ED4476"/>
    <w:rsid w:val="00ED677D"/>
    <w:rsid w:val="00EE59AA"/>
    <w:rsid w:val="00EE78F1"/>
    <w:rsid w:val="00EF771F"/>
    <w:rsid w:val="00F01580"/>
    <w:rsid w:val="00F03AD5"/>
    <w:rsid w:val="00F0441F"/>
    <w:rsid w:val="00F23628"/>
    <w:rsid w:val="00F23D58"/>
    <w:rsid w:val="00F243B1"/>
    <w:rsid w:val="00F2757E"/>
    <w:rsid w:val="00F3178F"/>
    <w:rsid w:val="00F324A3"/>
    <w:rsid w:val="00F35DF9"/>
    <w:rsid w:val="00F46345"/>
    <w:rsid w:val="00F470CF"/>
    <w:rsid w:val="00F634CE"/>
    <w:rsid w:val="00F66408"/>
    <w:rsid w:val="00F7061C"/>
    <w:rsid w:val="00F72D82"/>
    <w:rsid w:val="00F73A3C"/>
    <w:rsid w:val="00F808A0"/>
    <w:rsid w:val="00F97015"/>
    <w:rsid w:val="00F97BD1"/>
    <w:rsid w:val="00FB4DD4"/>
    <w:rsid w:val="00FD4F6D"/>
    <w:rsid w:val="00FE538B"/>
    <w:rsid w:val="00FF343E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24FBB-B934-47C1-A9C0-4C0652B5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EA"/>
    <w:rPr>
      <w:rFonts w:ascii="Segoe UI" w:hAnsi="Segoe UI" w:cs="Segoe UI"/>
      <w:sz w:val="18"/>
      <w:szCs w:val="18"/>
    </w:rPr>
  </w:style>
  <w:style w:type="character" w:customStyle="1" w:styleId="caps">
    <w:name w:val="caps"/>
    <w:basedOn w:val="DefaultParagraphFont"/>
    <w:rsid w:val="00D51736"/>
  </w:style>
  <w:style w:type="character" w:customStyle="1" w:styleId="apple-converted-space">
    <w:name w:val="apple-converted-space"/>
    <w:basedOn w:val="DefaultParagraphFont"/>
    <w:rsid w:val="00D51736"/>
  </w:style>
  <w:style w:type="character" w:styleId="Hyperlink">
    <w:name w:val="Hyperlink"/>
    <w:basedOn w:val="DefaultParagraphFont"/>
    <w:uiPriority w:val="99"/>
    <w:unhideWhenUsed/>
    <w:rsid w:val="00AD7D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errett@n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B67F3-779C-40D8-9B7E-0FCC9C25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Kustner</dc:creator>
  <cp:keywords/>
  <dc:description/>
  <cp:lastModifiedBy>Beth Ferrettie</cp:lastModifiedBy>
  <cp:revision>8</cp:revision>
  <cp:lastPrinted>2018-02-20T13:59:00Z</cp:lastPrinted>
  <dcterms:created xsi:type="dcterms:W3CDTF">2018-02-19T16:35:00Z</dcterms:created>
  <dcterms:modified xsi:type="dcterms:W3CDTF">2018-02-20T16:19:00Z</dcterms:modified>
</cp:coreProperties>
</file>